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987"/>
        <w:gridCol w:w="1068"/>
        <w:gridCol w:w="728"/>
        <w:gridCol w:w="1539"/>
        <w:gridCol w:w="1635"/>
        <w:gridCol w:w="2478"/>
        <w:gridCol w:w="2349"/>
        <w:gridCol w:w="1165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873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9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3759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数学与统计学院2018年硕士研究生教学技能比赛报名表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说课课程名称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说课内容名称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03490"/>
    <w:rsid w:val="06E03490"/>
    <w:rsid w:val="3CEE6F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6052218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2018-05-06T04:15:00Z</dcterms:created>
  <dc:creator>薄雾后天蓝如染</dc:creator>
  <cp:lastModifiedBy>薄雾后天蓝如染</cp:lastModifiedBy>
  <dcterms:modified xsi:type="dcterms:W3CDTF">2018-05-06T04:22:16Z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